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63" w:rsidRDefault="001D2690" w:rsidP="009735F3">
      <w:pPr>
        <w:pStyle w:val="NoSpacing"/>
      </w:pPr>
      <w:r>
        <w:t xml:space="preserve">AP Biology </w:t>
      </w:r>
      <w:r w:rsidR="009735F3">
        <w:t>Homework</w:t>
      </w:r>
    </w:p>
    <w:p w:rsidR="009735F3" w:rsidRDefault="009735F3" w:rsidP="009735F3">
      <w:pPr>
        <w:pStyle w:val="NoSpacing"/>
      </w:pPr>
      <w:r>
        <w:t xml:space="preserve">Due Monday 11/24 or Tuesday 11/25 of this week.  </w:t>
      </w:r>
    </w:p>
    <w:p w:rsidR="009735F3" w:rsidRDefault="009735F3" w:rsidP="009735F3">
      <w:pPr>
        <w:pStyle w:val="NoSpacing"/>
      </w:pPr>
    </w:p>
    <w:p w:rsidR="009735F3" w:rsidRDefault="00320F7B" w:rsidP="009735F3">
      <w:pPr>
        <w:pStyle w:val="NoSpacing"/>
      </w:pPr>
      <w:r>
        <w:t xml:space="preserve">1. </w:t>
      </w:r>
      <w:r w:rsidR="009735F3">
        <w:t>Fill out the following table regarding the levels of structural organization of proteins.  See page 80 of your textbook.</w:t>
      </w:r>
    </w:p>
    <w:p w:rsidR="009735F3" w:rsidRDefault="009735F3" w:rsidP="009735F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5128"/>
        <w:gridCol w:w="2700"/>
      </w:tblGrid>
      <w:tr w:rsidR="009735F3" w:rsidRPr="009735F3" w:rsidTr="00320F7B">
        <w:tc>
          <w:tcPr>
            <w:tcW w:w="2697" w:type="dxa"/>
          </w:tcPr>
          <w:p w:rsidR="009735F3" w:rsidRPr="009735F3" w:rsidRDefault="009735F3" w:rsidP="009735F3">
            <w:pPr>
              <w:pStyle w:val="NoSpacing"/>
              <w:rPr>
                <w:b/>
              </w:rPr>
            </w:pPr>
            <w:r w:rsidRPr="009735F3">
              <w:rPr>
                <w:b/>
              </w:rPr>
              <w:t>Structural Level</w:t>
            </w:r>
          </w:p>
          <w:p w:rsidR="009735F3" w:rsidRPr="009735F3" w:rsidRDefault="009735F3" w:rsidP="009735F3">
            <w:pPr>
              <w:pStyle w:val="NoSpacing"/>
              <w:rPr>
                <w:b/>
              </w:rPr>
            </w:pPr>
          </w:p>
        </w:tc>
        <w:tc>
          <w:tcPr>
            <w:tcW w:w="5128" w:type="dxa"/>
          </w:tcPr>
          <w:p w:rsidR="009735F3" w:rsidRPr="009735F3" w:rsidRDefault="009735F3" w:rsidP="009735F3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700" w:type="dxa"/>
          </w:tcPr>
          <w:p w:rsidR="009735F3" w:rsidRPr="009735F3" w:rsidRDefault="009735F3" w:rsidP="009735F3">
            <w:pPr>
              <w:pStyle w:val="NoSpacing"/>
              <w:rPr>
                <w:b/>
              </w:rPr>
            </w:pPr>
            <w:r>
              <w:rPr>
                <w:b/>
              </w:rPr>
              <w:t>Supporting Bonds and Molecular Interactions</w:t>
            </w:r>
          </w:p>
        </w:tc>
      </w:tr>
      <w:tr w:rsidR="009735F3" w:rsidTr="00320F7B">
        <w:tc>
          <w:tcPr>
            <w:tcW w:w="2697" w:type="dxa"/>
          </w:tcPr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  <w:r>
              <w:t>Primary (1</w:t>
            </w:r>
            <w:r w:rsidRPr="009735F3">
              <w:rPr>
                <w:vertAlign w:val="superscript"/>
              </w:rPr>
              <w:t>st</w:t>
            </w:r>
            <w:r>
              <w:t>)  Structure</w:t>
            </w:r>
          </w:p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</w:p>
        </w:tc>
        <w:tc>
          <w:tcPr>
            <w:tcW w:w="5128" w:type="dxa"/>
          </w:tcPr>
          <w:p w:rsidR="009735F3" w:rsidRDefault="009735F3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</w:tc>
        <w:tc>
          <w:tcPr>
            <w:tcW w:w="2700" w:type="dxa"/>
          </w:tcPr>
          <w:p w:rsidR="009735F3" w:rsidRDefault="009735F3" w:rsidP="009735F3">
            <w:pPr>
              <w:pStyle w:val="NoSpacing"/>
            </w:pPr>
          </w:p>
        </w:tc>
      </w:tr>
      <w:tr w:rsidR="009735F3" w:rsidTr="00320F7B">
        <w:tc>
          <w:tcPr>
            <w:tcW w:w="2697" w:type="dxa"/>
          </w:tcPr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  <w:r>
              <w:t>Secondary (2</w:t>
            </w:r>
            <w:r w:rsidRPr="009735F3">
              <w:rPr>
                <w:vertAlign w:val="superscript"/>
              </w:rPr>
              <w:t>nd</w:t>
            </w:r>
            <w:r>
              <w:t>) Structure</w:t>
            </w:r>
          </w:p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</w:p>
        </w:tc>
        <w:tc>
          <w:tcPr>
            <w:tcW w:w="5128" w:type="dxa"/>
          </w:tcPr>
          <w:p w:rsidR="009735F3" w:rsidRDefault="009735F3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</w:tc>
        <w:tc>
          <w:tcPr>
            <w:tcW w:w="2700" w:type="dxa"/>
          </w:tcPr>
          <w:p w:rsidR="009735F3" w:rsidRDefault="009735F3" w:rsidP="009735F3">
            <w:pPr>
              <w:pStyle w:val="NoSpacing"/>
            </w:pPr>
          </w:p>
        </w:tc>
      </w:tr>
      <w:tr w:rsidR="009735F3" w:rsidTr="00320F7B">
        <w:tc>
          <w:tcPr>
            <w:tcW w:w="2697" w:type="dxa"/>
          </w:tcPr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  <w:r>
              <w:t>Tertiary (3</w:t>
            </w:r>
            <w:r w:rsidRPr="009735F3">
              <w:rPr>
                <w:vertAlign w:val="superscript"/>
              </w:rPr>
              <w:t>rd</w:t>
            </w:r>
            <w:r>
              <w:t>) Structure</w:t>
            </w:r>
          </w:p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</w:p>
        </w:tc>
        <w:tc>
          <w:tcPr>
            <w:tcW w:w="5128" w:type="dxa"/>
          </w:tcPr>
          <w:p w:rsidR="009735F3" w:rsidRDefault="009735F3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</w:tc>
        <w:tc>
          <w:tcPr>
            <w:tcW w:w="2700" w:type="dxa"/>
          </w:tcPr>
          <w:p w:rsidR="009735F3" w:rsidRDefault="009735F3" w:rsidP="009735F3">
            <w:pPr>
              <w:pStyle w:val="NoSpacing"/>
            </w:pPr>
          </w:p>
        </w:tc>
      </w:tr>
      <w:tr w:rsidR="009735F3" w:rsidTr="00320F7B">
        <w:tc>
          <w:tcPr>
            <w:tcW w:w="2697" w:type="dxa"/>
          </w:tcPr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  <w:proofErr w:type="spellStart"/>
            <w:r>
              <w:t>Quarternary</w:t>
            </w:r>
            <w:proofErr w:type="spellEnd"/>
            <w:r>
              <w:t xml:space="preserve"> (4</w:t>
            </w:r>
            <w:r w:rsidRPr="009735F3">
              <w:rPr>
                <w:vertAlign w:val="superscript"/>
              </w:rPr>
              <w:t>th</w:t>
            </w:r>
            <w:r>
              <w:t>) Structure</w:t>
            </w:r>
          </w:p>
          <w:p w:rsidR="009735F3" w:rsidRDefault="009735F3" w:rsidP="009735F3">
            <w:pPr>
              <w:pStyle w:val="NoSpacing"/>
            </w:pPr>
          </w:p>
          <w:p w:rsidR="009735F3" w:rsidRDefault="009735F3" w:rsidP="009735F3">
            <w:pPr>
              <w:pStyle w:val="NoSpacing"/>
            </w:pPr>
          </w:p>
        </w:tc>
        <w:tc>
          <w:tcPr>
            <w:tcW w:w="5128" w:type="dxa"/>
          </w:tcPr>
          <w:p w:rsidR="009735F3" w:rsidRDefault="009735F3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  <w:p w:rsidR="00320F7B" w:rsidRDefault="00320F7B" w:rsidP="009735F3">
            <w:pPr>
              <w:pStyle w:val="NoSpacing"/>
            </w:pPr>
          </w:p>
        </w:tc>
        <w:tc>
          <w:tcPr>
            <w:tcW w:w="2700" w:type="dxa"/>
          </w:tcPr>
          <w:p w:rsidR="009735F3" w:rsidRDefault="009735F3" w:rsidP="009735F3">
            <w:pPr>
              <w:pStyle w:val="NoSpacing"/>
            </w:pPr>
          </w:p>
        </w:tc>
      </w:tr>
    </w:tbl>
    <w:p w:rsidR="009735F3" w:rsidRDefault="009735F3" w:rsidP="009735F3">
      <w:pPr>
        <w:pStyle w:val="NoSpacing"/>
      </w:pPr>
    </w:p>
    <w:p w:rsidR="009735F3" w:rsidRDefault="009735F3" w:rsidP="009735F3">
      <w:pPr>
        <w:pStyle w:val="NoSpacing"/>
      </w:pPr>
    </w:p>
    <w:p w:rsidR="009735F3" w:rsidRDefault="00320F7B" w:rsidP="009735F3">
      <w:pPr>
        <w:pStyle w:val="NoSpacing"/>
      </w:pPr>
      <w:r>
        <w:t xml:space="preserve">2. </w:t>
      </w:r>
      <w:proofErr w:type="gramStart"/>
      <w:r>
        <w:t>On</w:t>
      </w:r>
      <w:proofErr w:type="gramEnd"/>
      <w:r>
        <w:t xml:space="preserve"> the back of this</w:t>
      </w:r>
      <w:r w:rsidR="003D0B23">
        <w:t xml:space="preserve"> page</w:t>
      </w:r>
      <w:r>
        <w:t xml:space="preserve"> or on a separate sheet of paper model d</w:t>
      </w:r>
      <w:r w:rsidR="009735F3">
        <w:t xml:space="preserve">ehydration synthesis </w:t>
      </w:r>
      <w:r>
        <w:t>between glycine, phenylalanine, and serine</w:t>
      </w:r>
      <w:r w:rsidR="009735F3">
        <w:t xml:space="preserve">.  Label each amino acid in your diagram with its three letter and single code above. Mark below each amino acid </w:t>
      </w:r>
      <w:r>
        <w:t xml:space="preserve">whether it is polar or nonpolar. Also label the N-terminus end of the </w:t>
      </w:r>
      <w:proofErr w:type="spellStart"/>
      <w:r>
        <w:t>tripeptide</w:t>
      </w:r>
      <w:proofErr w:type="spellEnd"/>
      <w:r>
        <w:t xml:space="preserve"> and the C-terminus end.  Circle each peptide bond in the chain.</w:t>
      </w:r>
    </w:p>
    <w:p w:rsidR="00320F7B" w:rsidRDefault="00320F7B" w:rsidP="009735F3">
      <w:pPr>
        <w:pStyle w:val="NoSpacing"/>
      </w:pPr>
    </w:p>
    <w:p w:rsidR="00320F7B" w:rsidRDefault="00320F7B" w:rsidP="009735F3">
      <w:pPr>
        <w:pStyle w:val="NoSpacing"/>
      </w:pPr>
      <w:r>
        <w:t xml:space="preserve">3. Answer question 10 from page 91 of your textbook.  </w:t>
      </w:r>
    </w:p>
    <w:p w:rsidR="00320F7B" w:rsidRDefault="00320F7B" w:rsidP="009735F3">
      <w:pPr>
        <w:pStyle w:val="NoSpacing"/>
      </w:pPr>
    </w:p>
    <w:p w:rsidR="00320F7B" w:rsidRDefault="00320F7B" w:rsidP="009735F3">
      <w:pPr>
        <w:pStyle w:val="NoSpacing"/>
      </w:pPr>
      <w:r>
        <w:t>4. On a separate sheet of paper draw a section of cell membrane that includes phospholipid molecules (you can show these as little balls with two tails), cholesterol, a channel protein, an aquaporin, and a receptor protein.  Be sure to label clearly everything on your diagram.</w:t>
      </w:r>
    </w:p>
    <w:p w:rsidR="00320F7B" w:rsidRDefault="00320F7B" w:rsidP="009735F3">
      <w:pPr>
        <w:pStyle w:val="NoSpacing"/>
      </w:pPr>
    </w:p>
    <w:p w:rsidR="00320F7B" w:rsidRDefault="00320F7B" w:rsidP="009735F3">
      <w:pPr>
        <w:pStyle w:val="NoSpacing"/>
      </w:pPr>
      <w:r>
        <w:t>5. Answer question 12 from page 123 of your textbook.</w:t>
      </w:r>
    </w:p>
    <w:p w:rsidR="003D0B23" w:rsidRDefault="003D0B23" w:rsidP="009735F3">
      <w:pPr>
        <w:pStyle w:val="NoSpacing"/>
      </w:pPr>
    </w:p>
    <w:p w:rsidR="00320F7B" w:rsidRDefault="003D0B23" w:rsidP="009735F3">
      <w:pPr>
        <w:pStyle w:val="NoSpacing"/>
      </w:pPr>
      <w:r>
        <w:t>6.  Make a table that lists the evidence for endosymbiosis theory of cell evolution for mitochondria and chloroplasts.</w:t>
      </w:r>
    </w:p>
    <w:p w:rsidR="00DA4576" w:rsidRDefault="00DA4576" w:rsidP="009735F3">
      <w:pPr>
        <w:pStyle w:val="NoSpacing"/>
      </w:pPr>
    </w:p>
    <w:p w:rsidR="00DA4576" w:rsidRDefault="00DA4576" w:rsidP="009735F3">
      <w:pPr>
        <w:pStyle w:val="NoSpacing"/>
      </w:pPr>
      <w:r>
        <w:t xml:space="preserve">7. </w:t>
      </w:r>
      <w:r w:rsidR="001D2690">
        <w:t xml:space="preserve">Study advice: </w:t>
      </w:r>
      <w:r>
        <w:t>Be sure you can recognize a carbohydrate, protein, nucleic Acid, a fat, and cholesterol when you see them.</w:t>
      </w:r>
    </w:p>
    <w:p w:rsidR="00320F7B" w:rsidRDefault="00320F7B" w:rsidP="009735F3">
      <w:pPr>
        <w:pStyle w:val="NoSpacing"/>
      </w:pPr>
      <w:bookmarkStart w:id="0" w:name="_GoBack"/>
      <w:bookmarkEnd w:id="0"/>
    </w:p>
    <w:p w:rsidR="00320F7B" w:rsidRDefault="00320F7B" w:rsidP="009735F3">
      <w:pPr>
        <w:pStyle w:val="NoSpacing"/>
      </w:pPr>
    </w:p>
    <w:sectPr w:rsidR="00320F7B" w:rsidSect="00973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F3"/>
    <w:rsid w:val="001D2690"/>
    <w:rsid w:val="00320F7B"/>
    <w:rsid w:val="003D0B23"/>
    <w:rsid w:val="009735F3"/>
    <w:rsid w:val="00AF0A63"/>
    <w:rsid w:val="00D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C6741-32A7-4EE8-82E3-356FE52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5F3"/>
    <w:pPr>
      <w:spacing w:after="0" w:line="240" w:lineRule="auto"/>
    </w:pPr>
  </w:style>
  <w:style w:type="table" w:styleId="TableGrid">
    <w:name w:val="Table Grid"/>
    <w:basedOn w:val="TableNormal"/>
    <w:uiPriority w:val="39"/>
    <w:rsid w:val="0097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and Butch Allen</dc:creator>
  <cp:keywords/>
  <dc:description/>
  <cp:lastModifiedBy>Deb and Butch Allen</cp:lastModifiedBy>
  <cp:revision>4</cp:revision>
  <cp:lastPrinted>2014-11-22T18:09:00Z</cp:lastPrinted>
  <dcterms:created xsi:type="dcterms:W3CDTF">2014-11-22T17:42:00Z</dcterms:created>
  <dcterms:modified xsi:type="dcterms:W3CDTF">2014-11-22T18:10:00Z</dcterms:modified>
</cp:coreProperties>
</file>